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B4" w:rsidRPr="0018189E" w:rsidRDefault="0018189E" w:rsidP="00536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8189E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-533400</wp:posOffset>
            </wp:positionV>
            <wp:extent cx="1857375" cy="742950"/>
            <wp:effectExtent l="19050" t="0" r="9525" b="0"/>
            <wp:wrapSquare wrapText="bothSides"/>
            <wp:docPr id="1" name="Picture 0" descr="tt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logo_c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1B4" w:rsidRPr="0018189E">
        <w:rPr>
          <w:rFonts w:ascii="Arial" w:hAnsi="Arial" w:cs="Arial"/>
          <w:b/>
          <w:bCs/>
          <w:sz w:val="28"/>
          <w:szCs w:val="28"/>
        </w:rPr>
        <w:t>JOB DESCRIPTION</w:t>
      </w:r>
    </w:p>
    <w:p w:rsidR="009F01B4" w:rsidRPr="0018189E" w:rsidRDefault="009F01B4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8189E">
        <w:rPr>
          <w:rFonts w:ascii="Arial" w:hAnsi="Arial" w:cs="Arial"/>
          <w:b/>
          <w:bCs/>
          <w:sz w:val="28"/>
          <w:szCs w:val="28"/>
        </w:rPr>
        <w:t>Administrator</w:t>
      </w:r>
      <w:r w:rsidR="00C3245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8189E" w:rsidRPr="00671D3B" w:rsidRDefault="0018189E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189E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4F4D50">
        <w:rPr>
          <w:rFonts w:ascii="Arial" w:hAnsi="Arial" w:cs="Arial"/>
          <w:b/>
          <w:bCs/>
          <w:sz w:val="24"/>
          <w:szCs w:val="24"/>
        </w:rPr>
        <w:tab/>
      </w:r>
      <w:r w:rsidR="000C0A46" w:rsidRPr="0018189E">
        <w:rPr>
          <w:rFonts w:ascii="Arial" w:hAnsi="Arial" w:cs="Arial"/>
          <w:bCs/>
          <w:sz w:val="24"/>
          <w:szCs w:val="24"/>
        </w:rPr>
        <w:t xml:space="preserve">Tuntum Housing Association, 90 Beech Avenue, New Basford, </w:t>
      </w:r>
      <w:r w:rsidR="004F4D50">
        <w:rPr>
          <w:rFonts w:ascii="Arial" w:hAnsi="Arial" w:cs="Arial"/>
          <w:bCs/>
          <w:sz w:val="24"/>
          <w:szCs w:val="24"/>
        </w:rPr>
        <w:tab/>
      </w:r>
      <w:r w:rsidR="004F4D50">
        <w:rPr>
          <w:rFonts w:ascii="Arial" w:hAnsi="Arial" w:cs="Arial"/>
          <w:bCs/>
          <w:sz w:val="24"/>
          <w:szCs w:val="24"/>
        </w:rPr>
        <w:tab/>
      </w:r>
      <w:r w:rsidR="004F4D50">
        <w:rPr>
          <w:rFonts w:ascii="Arial" w:hAnsi="Arial" w:cs="Arial"/>
          <w:bCs/>
          <w:sz w:val="24"/>
          <w:szCs w:val="24"/>
        </w:rPr>
        <w:tab/>
      </w:r>
      <w:r w:rsidR="000C0A46" w:rsidRPr="0018189E">
        <w:rPr>
          <w:rFonts w:ascii="Arial" w:hAnsi="Arial" w:cs="Arial"/>
          <w:bCs/>
          <w:sz w:val="24"/>
          <w:szCs w:val="24"/>
        </w:rPr>
        <w:t>Nottingham NG7 7LW</w:t>
      </w:r>
    </w:p>
    <w:p w:rsidR="00BC4CBD" w:rsidRDefault="00BC4CBD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189E">
        <w:rPr>
          <w:rFonts w:ascii="Arial" w:hAnsi="Arial" w:cs="Arial"/>
          <w:b/>
          <w:bCs/>
          <w:sz w:val="24"/>
          <w:szCs w:val="24"/>
        </w:rPr>
        <w:t>Responsible to</w:t>
      </w:r>
      <w:r w:rsidR="0018189E" w:rsidRPr="0018189E">
        <w:rPr>
          <w:rFonts w:ascii="Arial" w:hAnsi="Arial" w:cs="Arial"/>
          <w:b/>
          <w:bCs/>
          <w:sz w:val="24"/>
          <w:szCs w:val="24"/>
        </w:rPr>
        <w:t>:</w:t>
      </w:r>
      <w:r w:rsidRPr="001818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189E">
        <w:rPr>
          <w:rFonts w:ascii="Arial" w:hAnsi="Arial" w:cs="Arial"/>
        </w:rPr>
        <w:t>Head of Housing and Sales</w:t>
      </w:r>
    </w:p>
    <w:p w:rsidR="009F01B4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6170"/>
        <w:gridCol w:w="902"/>
      </w:tblGrid>
      <w:tr w:rsidR="00C32452" w:rsidTr="00C32452">
        <w:tc>
          <w:tcPr>
            <w:tcW w:w="1951" w:type="dxa"/>
            <w:shd w:val="clear" w:color="auto" w:fill="D9D9D9" w:themeFill="background1" w:themeFillShade="D9"/>
          </w:tcPr>
          <w:p w:rsidR="00C32452" w:rsidRPr="0028115A" w:rsidRDefault="00C32452" w:rsidP="00C3245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8115A">
              <w:rPr>
                <w:rFonts w:ascii="Arial" w:hAnsi="Arial" w:cs="Arial"/>
                <w:sz w:val="23"/>
                <w:szCs w:val="23"/>
              </w:rPr>
              <w:t>Responsibilities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32452" w:rsidRPr="0028115A" w:rsidRDefault="00C32452" w:rsidP="00C3245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8115A">
              <w:rPr>
                <w:rFonts w:ascii="Arial" w:hAnsi="Arial" w:cs="Arial"/>
                <w:sz w:val="23"/>
                <w:szCs w:val="23"/>
              </w:rPr>
              <w:t>Key Components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C32452" w:rsidRPr="0028115A" w:rsidRDefault="00C32452" w:rsidP="00C3245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8115A">
              <w:rPr>
                <w:rFonts w:ascii="Arial" w:hAnsi="Arial" w:cs="Arial"/>
                <w:sz w:val="23"/>
                <w:szCs w:val="23"/>
              </w:rPr>
              <w:t>% of Time</w:t>
            </w:r>
          </w:p>
        </w:tc>
      </w:tr>
      <w:tr w:rsidR="00C32452" w:rsidRPr="005E4D13" w:rsidTr="00C32452">
        <w:tc>
          <w:tcPr>
            <w:tcW w:w="1951" w:type="dxa"/>
          </w:tcPr>
          <w:p w:rsidR="00C32452" w:rsidRPr="0028115A" w:rsidRDefault="0028115A" w:rsidP="002811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Administrative Support to </w:t>
            </w:r>
            <w:r w:rsidR="00C32452" w:rsidRPr="0028115A">
              <w:rPr>
                <w:rFonts w:ascii="Arial" w:hAnsi="Arial" w:cs="Arial"/>
                <w:sz w:val="23"/>
                <w:szCs w:val="23"/>
              </w:rPr>
              <w:t xml:space="preserve">Housing </w:t>
            </w:r>
            <w:r>
              <w:rPr>
                <w:rFonts w:ascii="Arial" w:hAnsi="Arial" w:cs="Arial"/>
                <w:sz w:val="23"/>
                <w:szCs w:val="23"/>
              </w:rPr>
              <w:t>Management Team</w:t>
            </w:r>
          </w:p>
        </w:tc>
        <w:tc>
          <w:tcPr>
            <w:tcW w:w="6379" w:type="dxa"/>
          </w:tcPr>
          <w:p w:rsidR="00C32452" w:rsidRPr="0028115A" w:rsidRDefault="00C32452" w:rsidP="00C324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8115A">
              <w:rPr>
                <w:rFonts w:ascii="Arial" w:hAnsi="Arial" w:cs="Arial"/>
                <w:sz w:val="23"/>
                <w:szCs w:val="23"/>
              </w:rPr>
              <w:t xml:space="preserve">Provide a comprehensive administrative support service to the Housing </w:t>
            </w:r>
            <w:r w:rsidR="0028115A">
              <w:rPr>
                <w:rFonts w:ascii="Arial" w:hAnsi="Arial" w:cs="Arial"/>
                <w:sz w:val="23"/>
                <w:szCs w:val="23"/>
              </w:rPr>
              <w:t>Management T</w:t>
            </w:r>
            <w:r w:rsidRPr="0028115A">
              <w:rPr>
                <w:rFonts w:ascii="Arial" w:hAnsi="Arial" w:cs="Arial"/>
                <w:sz w:val="23"/>
                <w:szCs w:val="23"/>
              </w:rPr>
              <w:t xml:space="preserve">eam in delivering an effective, </w:t>
            </w:r>
            <w:r w:rsidR="0028115A">
              <w:rPr>
                <w:rFonts w:ascii="Arial" w:hAnsi="Arial" w:cs="Arial"/>
                <w:sz w:val="23"/>
                <w:szCs w:val="23"/>
              </w:rPr>
              <w:t xml:space="preserve">efficient, </w:t>
            </w:r>
            <w:r w:rsidRPr="0028115A">
              <w:rPr>
                <w:rFonts w:ascii="Arial" w:hAnsi="Arial" w:cs="Arial"/>
                <w:sz w:val="23"/>
                <w:szCs w:val="23"/>
              </w:rPr>
              <w:t xml:space="preserve">responsive and customer focussed housing service to </w:t>
            </w:r>
            <w:r w:rsidR="0028115A">
              <w:rPr>
                <w:rFonts w:ascii="Arial" w:hAnsi="Arial" w:cs="Arial"/>
                <w:sz w:val="23"/>
                <w:szCs w:val="23"/>
              </w:rPr>
              <w:t xml:space="preserve">customers, residents and leaseholders on a </w:t>
            </w:r>
            <w:r w:rsidR="004F4D50">
              <w:rPr>
                <w:rFonts w:ascii="Arial" w:hAnsi="Arial" w:cs="Arial"/>
                <w:sz w:val="23"/>
                <w:szCs w:val="23"/>
              </w:rPr>
              <w:t>day-to-day</w:t>
            </w:r>
            <w:r w:rsidR="0028115A">
              <w:rPr>
                <w:rFonts w:ascii="Arial" w:hAnsi="Arial" w:cs="Arial"/>
                <w:sz w:val="23"/>
                <w:szCs w:val="23"/>
              </w:rPr>
              <w:t xml:space="preserve"> basis in a very busy office environment.</w:t>
            </w:r>
          </w:p>
          <w:p w:rsidR="00C32452" w:rsidRPr="0028115A" w:rsidRDefault="00C32452" w:rsidP="0028115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2" w:type="dxa"/>
          </w:tcPr>
          <w:p w:rsidR="00C32452" w:rsidRPr="0028115A" w:rsidRDefault="008528DC" w:rsidP="00C3245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</w:tbl>
    <w:p w:rsidR="00C32452" w:rsidRPr="0018189E" w:rsidRDefault="00C32452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189E">
        <w:rPr>
          <w:rFonts w:ascii="Arial" w:hAnsi="Arial" w:cs="Arial"/>
          <w:b/>
          <w:bCs/>
          <w:sz w:val="24"/>
          <w:szCs w:val="24"/>
        </w:rPr>
        <w:t>Job purpose</w:t>
      </w: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8189E">
        <w:rPr>
          <w:rFonts w:ascii="Arial" w:hAnsi="Arial" w:cs="Arial"/>
          <w:b/>
          <w:bCs/>
          <w:sz w:val="24"/>
          <w:szCs w:val="24"/>
        </w:rPr>
        <w:t xml:space="preserve">Key </w:t>
      </w:r>
      <w:r w:rsidR="0028115A">
        <w:rPr>
          <w:rFonts w:ascii="Arial" w:hAnsi="Arial" w:cs="Arial"/>
          <w:b/>
          <w:bCs/>
          <w:sz w:val="24"/>
          <w:szCs w:val="24"/>
        </w:rPr>
        <w:t>Tasks</w:t>
      </w:r>
    </w:p>
    <w:p w:rsidR="009F01B4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 xml:space="preserve">Housing </w:t>
      </w:r>
      <w:r w:rsidR="00C32452">
        <w:rPr>
          <w:rFonts w:ascii="Arial" w:hAnsi="Arial" w:cs="Arial"/>
          <w:b/>
          <w:bCs/>
          <w:color w:val="000000"/>
        </w:rPr>
        <w:t xml:space="preserve">Management </w:t>
      </w:r>
      <w:r w:rsidRPr="0018189E">
        <w:rPr>
          <w:rFonts w:ascii="Arial" w:hAnsi="Arial" w:cs="Arial"/>
          <w:b/>
          <w:bCs/>
          <w:color w:val="000000"/>
        </w:rPr>
        <w:t xml:space="preserve">Team </w:t>
      </w:r>
      <w:r w:rsidR="00C32452">
        <w:rPr>
          <w:rFonts w:ascii="Arial" w:hAnsi="Arial" w:cs="Arial"/>
          <w:b/>
          <w:bCs/>
          <w:color w:val="000000"/>
        </w:rPr>
        <w:t xml:space="preserve">- </w:t>
      </w:r>
      <w:r w:rsidRPr="0018189E">
        <w:rPr>
          <w:rFonts w:ascii="Arial" w:hAnsi="Arial" w:cs="Arial"/>
          <w:b/>
          <w:bCs/>
          <w:color w:val="000000"/>
        </w:rPr>
        <w:t>administrative support</w:t>
      </w:r>
    </w:p>
    <w:p w:rsidR="0028115A" w:rsidRPr="0028115A" w:rsidRDefault="00B504AE" w:rsidP="002811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28115A" w:rsidRPr="0028115A">
        <w:rPr>
          <w:rFonts w:ascii="Arial" w:hAnsi="Arial" w:cs="Arial"/>
          <w:sz w:val="23"/>
          <w:szCs w:val="23"/>
        </w:rPr>
        <w:t>eal with all enquiries</w:t>
      </w:r>
      <w:r>
        <w:rPr>
          <w:rFonts w:ascii="Arial" w:hAnsi="Arial" w:cs="Arial"/>
          <w:sz w:val="23"/>
          <w:szCs w:val="23"/>
        </w:rPr>
        <w:t>,</w:t>
      </w:r>
      <w:r w:rsidR="0028115A" w:rsidRPr="0028115A">
        <w:rPr>
          <w:rFonts w:ascii="Arial" w:hAnsi="Arial" w:cs="Arial"/>
          <w:sz w:val="23"/>
          <w:szCs w:val="23"/>
        </w:rPr>
        <w:t xml:space="preserve"> applications and processing </w:t>
      </w:r>
      <w:r>
        <w:rPr>
          <w:rFonts w:ascii="Arial" w:hAnsi="Arial" w:cs="Arial"/>
          <w:sz w:val="23"/>
          <w:szCs w:val="23"/>
        </w:rPr>
        <w:t xml:space="preserve">of </w:t>
      </w:r>
      <w:r w:rsidR="0028115A" w:rsidRPr="0028115A">
        <w:rPr>
          <w:rFonts w:ascii="Arial" w:hAnsi="Arial" w:cs="Arial"/>
          <w:sz w:val="23"/>
          <w:szCs w:val="23"/>
        </w:rPr>
        <w:t>applications as per the allocations policy and procedure.</w:t>
      </w:r>
    </w:p>
    <w:p w:rsidR="0028115A" w:rsidRPr="0028115A" w:rsidRDefault="0028115A" w:rsidP="002811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8115A">
        <w:rPr>
          <w:rFonts w:ascii="Arial" w:hAnsi="Arial" w:cs="Arial"/>
          <w:sz w:val="23"/>
          <w:szCs w:val="23"/>
        </w:rPr>
        <w:t xml:space="preserve">Responsibility for </w:t>
      </w:r>
      <w:r w:rsidR="004F4D50" w:rsidRPr="0028115A">
        <w:rPr>
          <w:rFonts w:ascii="Arial" w:hAnsi="Arial" w:cs="Arial"/>
          <w:sz w:val="23"/>
          <w:szCs w:val="23"/>
        </w:rPr>
        <w:t>day-to-day</w:t>
      </w:r>
      <w:r w:rsidRPr="0028115A">
        <w:rPr>
          <w:rFonts w:ascii="Arial" w:hAnsi="Arial" w:cs="Arial"/>
          <w:sz w:val="23"/>
          <w:szCs w:val="23"/>
        </w:rPr>
        <w:t xml:space="preserve"> communications with tenants and leaseholders.</w:t>
      </w:r>
    </w:p>
    <w:p w:rsidR="009F01B4" w:rsidRPr="0018189E" w:rsidRDefault="009F01B4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Provide appropriate administrative support as required to ensure the effective and</w:t>
      </w:r>
      <w:r w:rsidR="0018189E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 xml:space="preserve">efficient operation of the Housing </w:t>
      </w:r>
      <w:r w:rsidR="0028115A">
        <w:rPr>
          <w:rFonts w:ascii="Arial" w:hAnsi="Arial" w:cs="Arial"/>
          <w:color w:val="000000"/>
        </w:rPr>
        <w:t xml:space="preserve">Management </w:t>
      </w:r>
      <w:r w:rsidR="0018189E">
        <w:rPr>
          <w:rFonts w:ascii="Arial" w:hAnsi="Arial" w:cs="Arial"/>
          <w:color w:val="000000"/>
        </w:rPr>
        <w:t>T</w:t>
      </w:r>
      <w:r w:rsidRPr="0018189E">
        <w:rPr>
          <w:rFonts w:ascii="Arial" w:hAnsi="Arial" w:cs="Arial"/>
          <w:color w:val="000000"/>
        </w:rPr>
        <w:t>eam.</w:t>
      </w:r>
    </w:p>
    <w:p w:rsidR="009F01B4" w:rsidRPr="0018189E" w:rsidRDefault="009F01B4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Draft and/or prepare and send standard level correspondence such as letters,</w:t>
      </w:r>
      <w:r w:rsidR="0018189E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memos, information extracted from databases.</w:t>
      </w:r>
    </w:p>
    <w:p w:rsidR="009F01B4" w:rsidRPr="0018189E" w:rsidRDefault="009F01B4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Update the housing and other relevant databases as required</w:t>
      </w:r>
      <w:r w:rsidR="00B504AE">
        <w:rPr>
          <w:rFonts w:ascii="Arial" w:hAnsi="Arial" w:cs="Arial"/>
          <w:color w:val="000000"/>
        </w:rPr>
        <w:t>.</w:t>
      </w:r>
    </w:p>
    <w:p w:rsidR="000C0A46" w:rsidRPr="0018189E" w:rsidRDefault="000C0A46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 xml:space="preserve">Where instructed arrange </w:t>
      </w:r>
      <w:r w:rsidR="00536D58" w:rsidRPr="0018189E">
        <w:rPr>
          <w:rFonts w:ascii="Arial" w:hAnsi="Arial" w:cs="Arial"/>
          <w:sz w:val="23"/>
          <w:szCs w:val="23"/>
        </w:rPr>
        <w:t xml:space="preserve">appointment and </w:t>
      </w:r>
      <w:r w:rsidRPr="0018189E">
        <w:rPr>
          <w:rFonts w:ascii="Arial" w:hAnsi="Arial" w:cs="Arial"/>
          <w:sz w:val="23"/>
          <w:szCs w:val="23"/>
        </w:rPr>
        <w:t>meetings with internal and external officers and members of the public etc, including attending and taking minutes where required.</w:t>
      </w:r>
    </w:p>
    <w:p w:rsidR="000C0A46" w:rsidRPr="0018189E" w:rsidRDefault="000C0A46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Assist with regular resident satisfaction surveys and the production of reports.</w:t>
      </w:r>
    </w:p>
    <w:p w:rsidR="000C0A46" w:rsidRPr="0018189E" w:rsidRDefault="000C0A46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Ensure documents are updated regularly</w:t>
      </w:r>
      <w:r w:rsidR="00304948">
        <w:rPr>
          <w:rFonts w:ascii="Arial" w:hAnsi="Arial" w:cs="Arial"/>
          <w:sz w:val="23"/>
          <w:szCs w:val="23"/>
        </w:rPr>
        <w:t>,</w:t>
      </w:r>
      <w:r w:rsidRPr="0018189E">
        <w:rPr>
          <w:rFonts w:ascii="Arial" w:hAnsi="Arial" w:cs="Arial"/>
          <w:sz w:val="23"/>
          <w:szCs w:val="23"/>
        </w:rPr>
        <w:t xml:space="preserve"> as instructed.</w:t>
      </w:r>
    </w:p>
    <w:p w:rsidR="000C0A46" w:rsidRPr="0018189E" w:rsidRDefault="000C0A46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Carry out photocopying of bulks forms and other documents as needed.</w:t>
      </w:r>
    </w:p>
    <w:p w:rsidR="000C0A46" w:rsidRPr="0018189E" w:rsidRDefault="000C0A46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Log quarterly Core Returns and record diversity monitoring records for accommodation.</w:t>
      </w:r>
    </w:p>
    <w:p w:rsidR="000C0A46" w:rsidRPr="0018189E" w:rsidRDefault="000C0A46" w:rsidP="001818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 xml:space="preserve">Manage the filing system for </w:t>
      </w:r>
      <w:r w:rsidR="00671D3B">
        <w:rPr>
          <w:rFonts w:ascii="Arial" w:hAnsi="Arial" w:cs="Arial"/>
          <w:sz w:val="23"/>
          <w:szCs w:val="23"/>
        </w:rPr>
        <w:t>tenancy</w:t>
      </w:r>
      <w:r w:rsidRPr="0018189E">
        <w:rPr>
          <w:rFonts w:ascii="Arial" w:hAnsi="Arial" w:cs="Arial"/>
          <w:sz w:val="23"/>
          <w:szCs w:val="23"/>
        </w:rPr>
        <w:t xml:space="preserve"> records.</w:t>
      </w: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Waiting List and Lettings</w:t>
      </w:r>
    </w:p>
    <w:p w:rsidR="009F01B4" w:rsidRPr="0018189E" w:rsidRDefault="00B504AE" w:rsidP="001818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9F01B4" w:rsidRPr="0018189E">
        <w:rPr>
          <w:rFonts w:ascii="Arial" w:hAnsi="Arial" w:cs="Arial"/>
          <w:color w:val="000000"/>
        </w:rPr>
        <w:t>rocess all applications for housing in line</w:t>
      </w:r>
      <w:r w:rsidR="0018189E" w:rsidRPr="0018189E">
        <w:rPr>
          <w:rFonts w:ascii="Arial" w:hAnsi="Arial" w:cs="Arial"/>
          <w:color w:val="000000"/>
        </w:rPr>
        <w:t xml:space="preserve"> </w:t>
      </w:r>
      <w:r w:rsidR="009F01B4" w:rsidRPr="0018189E">
        <w:rPr>
          <w:rFonts w:ascii="Arial" w:hAnsi="Arial" w:cs="Arial"/>
          <w:color w:val="000000"/>
        </w:rPr>
        <w:t>with agreed policies and procedures.</w:t>
      </w:r>
    </w:p>
    <w:p w:rsidR="000C0A46" w:rsidRPr="0018189E" w:rsidRDefault="00536D58" w:rsidP="001818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Be the f</w:t>
      </w:r>
      <w:r w:rsidR="000C0A46" w:rsidRPr="0018189E">
        <w:rPr>
          <w:rFonts w:ascii="Arial" w:hAnsi="Arial" w:cs="Arial"/>
          <w:sz w:val="23"/>
          <w:szCs w:val="23"/>
        </w:rPr>
        <w:t>irst point of call</w:t>
      </w:r>
      <w:r w:rsidR="00304948">
        <w:rPr>
          <w:rFonts w:ascii="Arial" w:hAnsi="Arial" w:cs="Arial"/>
          <w:sz w:val="23"/>
          <w:szCs w:val="23"/>
        </w:rPr>
        <w:t xml:space="preserve"> for enquiries from applicants.</w:t>
      </w:r>
    </w:p>
    <w:p w:rsidR="000C0A46" w:rsidRPr="0018189E" w:rsidRDefault="000C0A46" w:rsidP="001818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 xml:space="preserve">Prepare </w:t>
      </w:r>
      <w:r w:rsidR="00536D58" w:rsidRPr="0018189E">
        <w:rPr>
          <w:rFonts w:ascii="Arial" w:hAnsi="Arial" w:cs="Arial"/>
          <w:sz w:val="23"/>
          <w:szCs w:val="23"/>
        </w:rPr>
        <w:t xml:space="preserve">sign up packs </w:t>
      </w:r>
      <w:r w:rsidRPr="0018189E">
        <w:rPr>
          <w:rFonts w:ascii="Arial" w:hAnsi="Arial" w:cs="Arial"/>
          <w:sz w:val="23"/>
          <w:szCs w:val="23"/>
        </w:rPr>
        <w:t>for all new lettings</w:t>
      </w:r>
      <w:r w:rsidR="00304948">
        <w:rPr>
          <w:rFonts w:ascii="Arial" w:hAnsi="Arial" w:cs="Arial"/>
          <w:sz w:val="23"/>
          <w:szCs w:val="23"/>
        </w:rPr>
        <w:t>, update and maintain electronic and paper files</w:t>
      </w:r>
      <w:r w:rsidRPr="0018189E">
        <w:rPr>
          <w:rFonts w:ascii="Arial" w:hAnsi="Arial" w:cs="Arial"/>
          <w:sz w:val="23"/>
          <w:szCs w:val="23"/>
        </w:rPr>
        <w:t>.</w:t>
      </w:r>
    </w:p>
    <w:p w:rsidR="009F01B4" w:rsidRDefault="009F01B4" w:rsidP="001818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Receive notice of tenancy termination and property keys.</w:t>
      </w:r>
    </w:p>
    <w:p w:rsidR="00304948" w:rsidRPr="0018189E" w:rsidRDefault="00304948" w:rsidP="003049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Process and update </w:t>
      </w:r>
      <w:proofErr w:type="spellStart"/>
      <w:r>
        <w:rPr>
          <w:rFonts w:ascii="Arial" w:hAnsi="Arial" w:cs="Arial"/>
          <w:color w:val="000000"/>
        </w:rPr>
        <w:t>Homeswapper</w:t>
      </w:r>
      <w:proofErr w:type="spellEnd"/>
      <w:r>
        <w:rPr>
          <w:rFonts w:ascii="Arial" w:hAnsi="Arial" w:cs="Arial"/>
          <w:color w:val="000000"/>
        </w:rPr>
        <w:t xml:space="preserve"> applications.</w:t>
      </w:r>
    </w:p>
    <w:p w:rsidR="009F01B4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04948" w:rsidRDefault="00304948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04948" w:rsidRDefault="00304948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04948" w:rsidRPr="0018189E" w:rsidRDefault="00304948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lastRenderedPageBreak/>
        <w:t>Housing Management</w:t>
      </w:r>
    </w:p>
    <w:p w:rsidR="00536D58" w:rsidRPr="0018189E" w:rsidRDefault="00536D58" w:rsidP="001818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 xml:space="preserve">Provide initial advice and information to tenants and members of the public on relevant Tuntum housing policies and services </w:t>
      </w:r>
    </w:p>
    <w:p w:rsidR="009F01B4" w:rsidRDefault="00BE5CC0" w:rsidP="001818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 xml:space="preserve">Deal with initial tenancy </w:t>
      </w:r>
      <w:r w:rsidR="009F01B4" w:rsidRPr="0018189E">
        <w:rPr>
          <w:rFonts w:ascii="Arial" w:hAnsi="Arial" w:cs="Arial"/>
          <w:color w:val="000000"/>
        </w:rPr>
        <w:t>and estate management enquiries, referring</w:t>
      </w:r>
      <w:r w:rsidRPr="0018189E">
        <w:rPr>
          <w:rFonts w:ascii="Arial" w:hAnsi="Arial" w:cs="Arial"/>
          <w:color w:val="000000"/>
        </w:rPr>
        <w:t xml:space="preserve"> </w:t>
      </w:r>
      <w:r w:rsidR="009F01B4" w:rsidRPr="0018189E">
        <w:rPr>
          <w:rFonts w:ascii="Arial" w:hAnsi="Arial" w:cs="Arial"/>
          <w:color w:val="000000"/>
        </w:rPr>
        <w:t xml:space="preserve">more complex matters onto the relevant </w:t>
      </w:r>
      <w:r w:rsidR="00304948">
        <w:rPr>
          <w:rFonts w:ascii="Arial" w:hAnsi="Arial" w:cs="Arial"/>
          <w:color w:val="000000"/>
        </w:rPr>
        <w:t>staff member</w:t>
      </w:r>
      <w:r w:rsidR="009F01B4" w:rsidRPr="0018189E">
        <w:rPr>
          <w:rFonts w:ascii="Arial" w:hAnsi="Arial" w:cs="Arial"/>
          <w:color w:val="000000"/>
        </w:rPr>
        <w:t>.</w:t>
      </w:r>
    </w:p>
    <w:p w:rsidR="00536D58" w:rsidRPr="0018189E" w:rsidRDefault="00536D58" w:rsidP="001818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 xml:space="preserve">Receive queries from external </w:t>
      </w:r>
      <w:r w:rsidR="004F4D50" w:rsidRPr="0018189E">
        <w:rPr>
          <w:rFonts w:ascii="Arial" w:hAnsi="Arial" w:cs="Arial"/>
          <w:sz w:val="23"/>
          <w:szCs w:val="23"/>
        </w:rPr>
        <w:t>agencies;</w:t>
      </w:r>
      <w:r w:rsidRPr="0018189E">
        <w:rPr>
          <w:rFonts w:ascii="Arial" w:hAnsi="Arial" w:cs="Arial"/>
          <w:sz w:val="23"/>
          <w:szCs w:val="23"/>
        </w:rPr>
        <w:t xml:space="preserve"> help to resolve</w:t>
      </w:r>
      <w:r w:rsidR="0028115A">
        <w:rPr>
          <w:rFonts w:ascii="Arial" w:hAnsi="Arial" w:cs="Arial"/>
          <w:sz w:val="23"/>
          <w:szCs w:val="23"/>
        </w:rPr>
        <w:t xml:space="preserve"> problems/issues</w:t>
      </w:r>
      <w:r w:rsidRPr="0018189E">
        <w:rPr>
          <w:rFonts w:ascii="Arial" w:hAnsi="Arial" w:cs="Arial"/>
          <w:sz w:val="23"/>
          <w:szCs w:val="23"/>
        </w:rPr>
        <w:t>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Working in a team and with others</w:t>
      </w:r>
    </w:p>
    <w:p w:rsidR="009F01B4" w:rsidRPr="0018189E" w:rsidRDefault="009F01B4" w:rsidP="00181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 xml:space="preserve">Contribute positively to working in a team and across </w:t>
      </w:r>
      <w:r w:rsidR="00BE5CC0" w:rsidRPr="0018189E">
        <w:rPr>
          <w:rFonts w:ascii="Arial" w:hAnsi="Arial" w:cs="Arial"/>
          <w:color w:val="000000"/>
        </w:rPr>
        <w:t xml:space="preserve">Tuntum </w:t>
      </w:r>
      <w:r w:rsidRPr="0018189E">
        <w:rPr>
          <w:rFonts w:ascii="Arial" w:hAnsi="Arial" w:cs="Arial"/>
          <w:color w:val="000000"/>
        </w:rPr>
        <w:t>to deliver quality services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to tenants/residents.</w:t>
      </w:r>
    </w:p>
    <w:p w:rsidR="009F01B4" w:rsidRPr="0018189E" w:rsidRDefault="009F01B4" w:rsidP="00181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Maximise own personal development by positively contributing to induction,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supervision, training, appraisal and team meetings.</w:t>
      </w:r>
    </w:p>
    <w:p w:rsidR="009F01B4" w:rsidRPr="0018189E" w:rsidRDefault="009F01B4" w:rsidP="00181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 xml:space="preserve">Act in a professional manner while on duty and when representing </w:t>
      </w:r>
      <w:r w:rsidR="00BE5CC0" w:rsidRPr="0018189E">
        <w:rPr>
          <w:rFonts w:ascii="Arial" w:hAnsi="Arial" w:cs="Arial"/>
          <w:color w:val="000000"/>
        </w:rPr>
        <w:t>Tuntum</w:t>
      </w:r>
      <w:r w:rsidRPr="0018189E">
        <w:rPr>
          <w:rFonts w:ascii="Arial" w:hAnsi="Arial" w:cs="Arial"/>
          <w:color w:val="000000"/>
        </w:rPr>
        <w:t>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Record keeping and data management</w:t>
      </w:r>
    </w:p>
    <w:p w:rsidR="009F01B4" w:rsidRPr="0018189E" w:rsidRDefault="009F01B4" w:rsidP="001818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Maintain accurate and up to date tenancy files and records ensuring that information</w:t>
      </w:r>
      <w:r w:rsidR="0018189E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is understandable and reviewed regularly.</w:t>
      </w:r>
    </w:p>
    <w:p w:rsidR="009F01B4" w:rsidRPr="0018189E" w:rsidRDefault="009F01B4" w:rsidP="001818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Maintain confidentiality of records and information relating to tenants and staff in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 xml:space="preserve">accordance with </w:t>
      </w:r>
      <w:r w:rsidR="00536D58" w:rsidRPr="0018189E">
        <w:rPr>
          <w:rFonts w:ascii="Arial" w:hAnsi="Arial" w:cs="Arial"/>
          <w:color w:val="000000"/>
        </w:rPr>
        <w:t>Tuntum’s</w:t>
      </w:r>
      <w:r w:rsidRPr="0018189E">
        <w:rPr>
          <w:rFonts w:ascii="Arial" w:hAnsi="Arial" w:cs="Arial"/>
          <w:color w:val="000000"/>
        </w:rPr>
        <w:t xml:space="preserve"> Data Protection Policy.</w:t>
      </w:r>
    </w:p>
    <w:p w:rsidR="00536D58" w:rsidRPr="0018189E" w:rsidRDefault="00536D58" w:rsidP="001818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Maintain and develop the Associations use of “SDM” computer system.</w:t>
      </w:r>
    </w:p>
    <w:p w:rsidR="00536D58" w:rsidRPr="0018189E" w:rsidRDefault="00536D58" w:rsidP="001818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Maintain the Housing Management Teams Archive files.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Quality and regulatory compliance</w:t>
      </w:r>
    </w:p>
    <w:p w:rsidR="009F01B4" w:rsidRPr="0018189E" w:rsidRDefault="009F01B4" w:rsidP="001818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 xml:space="preserve">Understand the legal framework in which </w:t>
      </w:r>
      <w:r w:rsidR="00BE5CC0" w:rsidRPr="0018189E">
        <w:rPr>
          <w:rFonts w:ascii="Arial" w:hAnsi="Arial" w:cs="Arial"/>
          <w:color w:val="000000"/>
        </w:rPr>
        <w:t>Tuntum</w:t>
      </w:r>
      <w:r w:rsidRPr="0018189E">
        <w:rPr>
          <w:rFonts w:ascii="Arial" w:hAnsi="Arial" w:cs="Arial"/>
          <w:color w:val="000000"/>
        </w:rPr>
        <w:t xml:space="preserve"> provides housing and support to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tenants and residents.</w:t>
      </w:r>
    </w:p>
    <w:p w:rsidR="009F01B4" w:rsidRPr="0018189E" w:rsidRDefault="009F01B4" w:rsidP="001818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Continuously look to improve the quality of services responding positively to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customer feedback and complaints.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Health and Safety</w:t>
      </w:r>
    </w:p>
    <w:p w:rsidR="009F01B4" w:rsidRPr="0018189E" w:rsidRDefault="009F01B4" w:rsidP="001818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 xml:space="preserve">Work in accordance with </w:t>
      </w:r>
      <w:r w:rsidR="00BE5CC0" w:rsidRPr="0018189E">
        <w:rPr>
          <w:rFonts w:ascii="Arial" w:hAnsi="Arial" w:cs="Arial"/>
          <w:color w:val="000000"/>
        </w:rPr>
        <w:t>Tuntum’s</w:t>
      </w:r>
      <w:r w:rsidRPr="0018189E">
        <w:rPr>
          <w:rFonts w:ascii="Arial" w:hAnsi="Arial" w:cs="Arial"/>
          <w:color w:val="000000"/>
        </w:rPr>
        <w:t xml:space="preserve"> policy and legislative requirements for health and</w:t>
      </w:r>
      <w:r w:rsid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safety and report any accidents or potential accidents and near misses.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Equality and diversity</w:t>
      </w:r>
    </w:p>
    <w:p w:rsidR="009F01B4" w:rsidRPr="0018189E" w:rsidRDefault="009F01B4" w:rsidP="001818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Manage and maintain services in accordance with the principles and practice of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equality and diversity, taking account of individual needs and requirements.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Other</w:t>
      </w:r>
    </w:p>
    <w:p w:rsidR="00536D58" w:rsidRPr="0018189E" w:rsidRDefault="00536D58" w:rsidP="001818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8189E">
        <w:rPr>
          <w:rFonts w:ascii="Arial" w:hAnsi="Arial" w:cs="Arial"/>
          <w:sz w:val="23"/>
          <w:szCs w:val="23"/>
        </w:rPr>
        <w:t>Assist with other ad hoc duties as may reasonably be expected of you from time to time.</w:t>
      </w: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36D58" w:rsidRDefault="00536D58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28DC" w:rsidRDefault="008528DC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28DC" w:rsidRDefault="008528DC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28DC" w:rsidRDefault="008528DC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504AE" w:rsidRDefault="00B504AE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504AE" w:rsidRDefault="00B504AE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504AE" w:rsidRDefault="00B504AE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28DC" w:rsidRDefault="008528DC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28DC" w:rsidRDefault="008528DC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28DC" w:rsidRPr="0018189E" w:rsidRDefault="008528DC" w:rsidP="009F0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F01B4" w:rsidRPr="0018189E" w:rsidRDefault="0018189E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3819525</wp:posOffset>
            </wp:positionH>
            <wp:positionV relativeFrom="margin">
              <wp:posOffset>-381000</wp:posOffset>
            </wp:positionV>
            <wp:extent cx="1857375" cy="742950"/>
            <wp:effectExtent l="19050" t="0" r="9525" b="0"/>
            <wp:wrapSquare wrapText="bothSides"/>
            <wp:docPr id="2" name="Picture 0" descr="tt_logo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logo_c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1B4" w:rsidRPr="0018189E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8189E">
        <w:rPr>
          <w:rFonts w:ascii="Arial" w:hAnsi="Arial" w:cs="Arial"/>
          <w:b/>
          <w:bCs/>
          <w:sz w:val="28"/>
          <w:szCs w:val="28"/>
        </w:rPr>
        <w:t>Administrator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Experience</w:t>
      </w:r>
    </w:p>
    <w:p w:rsidR="009F01B4" w:rsidRPr="0018189E" w:rsidRDefault="006E5CB0" w:rsidP="001818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9F01B4" w:rsidRPr="0018189E">
        <w:rPr>
          <w:rFonts w:ascii="Arial" w:hAnsi="Arial" w:cs="Arial"/>
          <w:color w:val="000000"/>
        </w:rPr>
        <w:t>ousing or customer service experience gained in the private, public or</w:t>
      </w:r>
      <w:r w:rsidR="0018189E" w:rsidRPr="0018189E">
        <w:rPr>
          <w:rFonts w:ascii="Arial" w:hAnsi="Arial" w:cs="Arial"/>
          <w:color w:val="000000"/>
        </w:rPr>
        <w:t xml:space="preserve"> </w:t>
      </w:r>
      <w:r w:rsidR="009F01B4" w:rsidRPr="0018189E">
        <w:rPr>
          <w:rFonts w:ascii="Arial" w:hAnsi="Arial" w:cs="Arial"/>
          <w:color w:val="000000"/>
        </w:rPr>
        <w:t>voluntary sectors, for example in a housing association or local authority, call centre,</w:t>
      </w:r>
      <w:r w:rsidR="0018189E" w:rsidRPr="0018189E">
        <w:rPr>
          <w:rFonts w:ascii="Arial" w:hAnsi="Arial" w:cs="Arial"/>
          <w:color w:val="000000"/>
        </w:rPr>
        <w:t xml:space="preserve"> </w:t>
      </w:r>
      <w:r w:rsidR="00B504AE">
        <w:rPr>
          <w:rFonts w:ascii="Arial" w:hAnsi="Arial" w:cs="Arial"/>
          <w:color w:val="000000"/>
        </w:rPr>
        <w:t>estate agency</w:t>
      </w:r>
      <w:r w:rsidR="009F01B4" w:rsidRPr="0018189E">
        <w:rPr>
          <w:rFonts w:ascii="Arial" w:hAnsi="Arial" w:cs="Arial"/>
          <w:color w:val="000000"/>
        </w:rPr>
        <w:t xml:space="preserve"> etc</w:t>
      </w:r>
      <w:r w:rsidR="00B504AE">
        <w:rPr>
          <w:rFonts w:ascii="Arial" w:hAnsi="Arial" w:cs="Arial"/>
          <w:color w:val="000000"/>
        </w:rPr>
        <w:t>.</w:t>
      </w:r>
      <w:r w:rsidR="00932199">
        <w:rPr>
          <w:rFonts w:ascii="Arial" w:hAnsi="Arial" w:cs="Arial"/>
          <w:color w:val="000000"/>
        </w:rPr>
        <w:t xml:space="preserve"> (essential)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Knowledge</w:t>
      </w:r>
    </w:p>
    <w:p w:rsidR="009F01B4" w:rsidRPr="0018189E" w:rsidRDefault="009F01B4" w:rsidP="001818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Ability to develop knowledge of lettings and allocations, rent collection and arrears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management, repairs and maintenance, tenancy disputes and anti-social behaviour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policies and procedures and their application.</w:t>
      </w:r>
    </w:p>
    <w:p w:rsidR="009F01B4" w:rsidRPr="0018189E" w:rsidRDefault="009F01B4" w:rsidP="001818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Ability to develop understanding of the legal framework and regulatory context in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 xml:space="preserve">which </w:t>
      </w:r>
      <w:r w:rsidR="00BE5CC0" w:rsidRPr="0018189E">
        <w:rPr>
          <w:rFonts w:ascii="Arial" w:hAnsi="Arial" w:cs="Arial"/>
          <w:color w:val="000000"/>
        </w:rPr>
        <w:t>Tuntum</w:t>
      </w:r>
      <w:r w:rsidRPr="0018189E">
        <w:rPr>
          <w:rFonts w:ascii="Arial" w:hAnsi="Arial" w:cs="Arial"/>
          <w:color w:val="000000"/>
        </w:rPr>
        <w:t xml:space="preserve"> operates and the role of Registered Providers in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providing housing services.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Education and Training</w:t>
      </w:r>
    </w:p>
    <w:p w:rsidR="009F01B4" w:rsidRPr="0018189E" w:rsidRDefault="009F01B4" w:rsidP="001818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Educated to GCSE standard or equivalent.</w:t>
      </w:r>
    </w:p>
    <w:p w:rsidR="009F01B4" w:rsidRPr="0018189E" w:rsidRDefault="009F01B4" w:rsidP="001818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Demonstrable commitment to continuous professional development and learning.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8189E">
        <w:rPr>
          <w:rFonts w:ascii="Arial" w:hAnsi="Arial" w:cs="Arial"/>
          <w:b/>
          <w:bCs/>
          <w:u w:val="single"/>
        </w:rPr>
        <w:t>K</w:t>
      </w:r>
      <w:r w:rsidR="0018189E" w:rsidRPr="0018189E">
        <w:rPr>
          <w:rFonts w:ascii="Arial" w:hAnsi="Arial" w:cs="Arial"/>
          <w:b/>
          <w:bCs/>
          <w:u w:val="single"/>
        </w:rPr>
        <w:t>EY COMPETENCIES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Customer focus</w:t>
      </w:r>
    </w:p>
    <w:p w:rsidR="009F01B4" w:rsidRPr="00B504AE" w:rsidRDefault="009F01B4" w:rsidP="00B504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Demonstrable skills and ability to provide a customer focussed service responding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proactively and positively, keeping customers informed and managing expectations</w:t>
      </w:r>
      <w:r w:rsidR="00B504AE">
        <w:rPr>
          <w:rFonts w:ascii="Arial" w:hAnsi="Arial" w:cs="Arial"/>
          <w:color w:val="000000"/>
        </w:rPr>
        <w:t xml:space="preserve"> a</w:t>
      </w:r>
      <w:r w:rsidR="00671D3B" w:rsidRPr="00B504AE">
        <w:rPr>
          <w:rFonts w:ascii="Arial" w:hAnsi="Arial" w:cs="Arial"/>
          <w:color w:val="000000"/>
        </w:rPr>
        <w:t>ppropriately</w:t>
      </w:r>
      <w:r w:rsidRPr="00B504AE">
        <w:rPr>
          <w:rFonts w:ascii="Arial" w:hAnsi="Arial" w:cs="Arial"/>
          <w:color w:val="000000"/>
        </w:rPr>
        <w:t>.</w:t>
      </w:r>
    </w:p>
    <w:p w:rsidR="009F01B4" w:rsidRPr="0018189E" w:rsidRDefault="009F01B4" w:rsidP="001818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Ability to manage situations in which customers are unhappy about the level or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quality of service, to find solutions to problems.</w:t>
      </w:r>
    </w:p>
    <w:p w:rsidR="009F01B4" w:rsidRPr="0018189E" w:rsidRDefault="009F01B4" w:rsidP="001818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Ability to manage difficult and aggressive customers when needed.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Communication</w:t>
      </w:r>
    </w:p>
    <w:p w:rsidR="009F01B4" w:rsidRPr="0018189E" w:rsidRDefault="009F01B4" w:rsidP="001818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Ability to communicate information clearly and concisely whether verbally or in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writing, with a wide range of audiences both formal and informal.</w:t>
      </w:r>
    </w:p>
    <w:p w:rsidR="009F01B4" w:rsidRPr="0018189E" w:rsidRDefault="009F01B4" w:rsidP="0018189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Computer literate – self servicing and able to undertake own correspondence, write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reports, newsletters and to use spreadsheets &amp; other software to maintain accurate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financial records</w:t>
      </w:r>
    </w:p>
    <w:p w:rsidR="00BE5CC0" w:rsidRPr="0018189E" w:rsidRDefault="00BE5CC0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Team working</w:t>
      </w:r>
    </w:p>
    <w:p w:rsidR="009F01B4" w:rsidRPr="0018189E" w:rsidRDefault="009F01B4" w:rsidP="001818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>Able to</w:t>
      </w:r>
      <w:r w:rsidR="000C0A46" w:rsidRPr="0018189E">
        <w:rPr>
          <w:rFonts w:ascii="Arial" w:hAnsi="Arial" w:cs="Arial"/>
          <w:color w:val="000000"/>
        </w:rPr>
        <w:t xml:space="preserve"> work proactively within a team</w:t>
      </w:r>
      <w:r w:rsidRPr="0018189E">
        <w:rPr>
          <w:rFonts w:ascii="Arial" w:hAnsi="Arial" w:cs="Arial"/>
          <w:color w:val="000000"/>
        </w:rPr>
        <w:t>, keep colleagues and managers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informed of issues and concerns.</w:t>
      </w:r>
    </w:p>
    <w:p w:rsidR="009F01B4" w:rsidRPr="0018189E" w:rsidRDefault="009F01B4" w:rsidP="001818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color w:val="000000"/>
        </w:rPr>
        <w:t xml:space="preserve">Ability to plan and manage own </w:t>
      </w:r>
      <w:r w:rsidR="004F4D50" w:rsidRPr="0018189E">
        <w:rPr>
          <w:rFonts w:ascii="Arial" w:hAnsi="Arial" w:cs="Arial"/>
          <w:color w:val="000000"/>
        </w:rPr>
        <w:t>workload</w:t>
      </w:r>
      <w:r w:rsidRPr="0018189E">
        <w:rPr>
          <w:rFonts w:ascii="Arial" w:hAnsi="Arial" w:cs="Arial"/>
          <w:color w:val="000000"/>
        </w:rPr>
        <w:t>, plan ahead and work flexibly to meet</w:t>
      </w:r>
      <w:r w:rsidR="00BE5CC0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>changing work priorities and demands.</w:t>
      </w: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8189E">
        <w:rPr>
          <w:rFonts w:ascii="Arial" w:hAnsi="Arial" w:cs="Arial"/>
          <w:b/>
          <w:bCs/>
          <w:u w:val="single"/>
        </w:rPr>
        <w:t>O</w:t>
      </w:r>
      <w:r w:rsidR="0018189E" w:rsidRPr="0018189E">
        <w:rPr>
          <w:rFonts w:ascii="Arial" w:hAnsi="Arial" w:cs="Arial"/>
          <w:b/>
          <w:bCs/>
          <w:u w:val="single"/>
        </w:rPr>
        <w:t>THER</w:t>
      </w:r>
    </w:p>
    <w:p w:rsidR="0018189E" w:rsidRDefault="0018189E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 xml:space="preserve">Hours of work </w:t>
      </w:r>
      <w:r w:rsidRPr="0018189E">
        <w:rPr>
          <w:rFonts w:ascii="Arial" w:hAnsi="Arial" w:cs="Arial"/>
          <w:color w:val="000000"/>
        </w:rPr>
        <w:t xml:space="preserve">– </w:t>
      </w:r>
      <w:r w:rsidR="004F4D50">
        <w:rPr>
          <w:rFonts w:ascii="Arial" w:hAnsi="Arial" w:cs="Arial"/>
          <w:color w:val="000000"/>
        </w:rPr>
        <w:t>20</w:t>
      </w:r>
      <w:r w:rsidRPr="0018189E">
        <w:rPr>
          <w:rFonts w:ascii="Arial" w:hAnsi="Arial" w:cs="Arial"/>
          <w:color w:val="000000"/>
        </w:rPr>
        <w:t xml:space="preserve"> hours per week to be worked. </w:t>
      </w:r>
    </w:p>
    <w:p w:rsidR="000C0A46" w:rsidRPr="0018189E" w:rsidRDefault="000C0A46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01B4" w:rsidRPr="0018189E" w:rsidRDefault="009F01B4" w:rsidP="001818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189E">
        <w:rPr>
          <w:rFonts w:ascii="Arial" w:hAnsi="Arial" w:cs="Arial"/>
          <w:b/>
          <w:bCs/>
          <w:color w:val="000000"/>
        </w:rPr>
        <w:t>Location</w:t>
      </w:r>
      <w:r w:rsidRPr="0018189E">
        <w:rPr>
          <w:rFonts w:ascii="Arial" w:hAnsi="Arial" w:cs="Arial"/>
          <w:color w:val="000000"/>
        </w:rPr>
        <w:t xml:space="preserve">- you will be required to work from </w:t>
      </w:r>
      <w:r w:rsidR="000C0A46" w:rsidRPr="0018189E">
        <w:rPr>
          <w:rFonts w:ascii="Arial" w:hAnsi="Arial" w:cs="Arial"/>
          <w:color w:val="000000"/>
        </w:rPr>
        <w:t>Tuntum’s Head Office</w:t>
      </w:r>
      <w:r w:rsidRPr="0018189E">
        <w:rPr>
          <w:rFonts w:ascii="Arial" w:hAnsi="Arial" w:cs="Arial"/>
          <w:color w:val="000000"/>
        </w:rPr>
        <w:t xml:space="preserve"> </w:t>
      </w:r>
      <w:r w:rsidR="000C0A46" w:rsidRPr="0018189E">
        <w:rPr>
          <w:rFonts w:ascii="Arial" w:hAnsi="Arial" w:cs="Arial"/>
          <w:color w:val="000000"/>
        </w:rPr>
        <w:t>at 90 Beech Avenue, New Basford, Nottingham NG7 7LW</w:t>
      </w:r>
      <w:r w:rsidRPr="0018189E">
        <w:rPr>
          <w:rFonts w:ascii="Arial" w:hAnsi="Arial" w:cs="Arial"/>
          <w:color w:val="000000"/>
        </w:rPr>
        <w:t xml:space="preserve">, </w:t>
      </w:r>
      <w:r w:rsidR="00C32452">
        <w:rPr>
          <w:rFonts w:ascii="Arial" w:hAnsi="Arial" w:cs="Arial"/>
          <w:color w:val="000000"/>
        </w:rPr>
        <w:t xml:space="preserve">and </w:t>
      </w:r>
      <w:r w:rsidR="008528DC">
        <w:rPr>
          <w:rFonts w:ascii="Arial" w:hAnsi="Arial" w:cs="Arial"/>
          <w:color w:val="000000"/>
        </w:rPr>
        <w:t>may</w:t>
      </w:r>
      <w:r w:rsidRPr="0018189E">
        <w:rPr>
          <w:rFonts w:ascii="Arial" w:hAnsi="Arial" w:cs="Arial"/>
          <w:color w:val="000000"/>
        </w:rPr>
        <w:t xml:space="preserve"> be required to make visits to other </w:t>
      </w:r>
      <w:r w:rsidR="000C0A46" w:rsidRPr="0018189E">
        <w:rPr>
          <w:rFonts w:ascii="Arial" w:hAnsi="Arial" w:cs="Arial"/>
          <w:color w:val="000000"/>
        </w:rPr>
        <w:t>Tuntum</w:t>
      </w:r>
      <w:r w:rsidRPr="0018189E">
        <w:rPr>
          <w:rFonts w:ascii="Arial" w:hAnsi="Arial" w:cs="Arial"/>
          <w:color w:val="000000"/>
        </w:rPr>
        <w:t xml:space="preserve"> owned or</w:t>
      </w:r>
      <w:r w:rsidR="000C0A46" w:rsidRPr="0018189E">
        <w:rPr>
          <w:rFonts w:ascii="Arial" w:hAnsi="Arial" w:cs="Arial"/>
          <w:color w:val="000000"/>
        </w:rPr>
        <w:t xml:space="preserve"> </w:t>
      </w:r>
      <w:r w:rsidRPr="0018189E">
        <w:rPr>
          <w:rFonts w:ascii="Arial" w:hAnsi="Arial" w:cs="Arial"/>
          <w:color w:val="000000"/>
        </w:rPr>
        <w:t xml:space="preserve">managed properties, tenants or applicants. </w:t>
      </w:r>
      <w:bookmarkStart w:id="0" w:name="_GoBack"/>
      <w:bookmarkEnd w:id="0"/>
    </w:p>
    <w:sectPr w:rsidR="009F01B4" w:rsidRPr="0018189E" w:rsidSect="00500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E8"/>
    <w:multiLevelType w:val="hybridMultilevel"/>
    <w:tmpl w:val="577C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8E9"/>
    <w:multiLevelType w:val="hybridMultilevel"/>
    <w:tmpl w:val="DE22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7C10"/>
    <w:multiLevelType w:val="hybridMultilevel"/>
    <w:tmpl w:val="9EA6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5F95"/>
    <w:multiLevelType w:val="hybridMultilevel"/>
    <w:tmpl w:val="2C30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C075E"/>
    <w:multiLevelType w:val="hybridMultilevel"/>
    <w:tmpl w:val="AF9E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641F"/>
    <w:multiLevelType w:val="hybridMultilevel"/>
    <w:tmpl w:val="6DD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7EBA"/>
    <w:multiLevelType w:val="hybridMultilevel"/>
    <w:tmpl w:val="FFBC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581"/>
    <w:multiLevelType w:val="hybridMultilevel"/>
    <w:tmpl w:val="A60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761"/>
    <w:multiLevelType w:val="hybridMultilevel"/>
    <w:tmpl w:val="CFB8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9159A"/>
    <w:multiLevelType w:val="hybridMultilevel"/>
    <w:tmpl w:val="E650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782B"/>
    <w:multiLevelType w:val="hybridMultilevel"/>
    <w:tmpl w:val="D3D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28DC"/>
    <w:multiLevelType w:val="hybridMultilevel"/>
    <w:tmpl w:val="5DB6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B73E1"/>
    <w:multiLevelType w:val="hybridMultilevel"/>
    <w:tmpl w:val="A7BE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C6305"/>
    <w:multiLevelType w:val="hybridMultilevel"/>
    <w:tmpl w:val="F782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06781"/>
    <w:multiLevelType w:val="hybridMultilevel"/>
    <w:tmpl w:val="F6FE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B4"/>
    <w:rsid w:val="0003164D"/>
    <w:rsid w:val="0005674C"/>
    <w:rsid w:val="000C0A46"/>
    <w:rsid w:val="00144920"/>
    <w:rsid w:val="0018189E"/>
    <w:rsid w:val="0028115A"/>
    <w:rsid w:val="00304948"/>
    <w:rsid w:val="004F4D50"/>
    <w:rsid w:val="0050078D"/>
    <w:rsid w:val="00536D58"/>
    <w:rsid w:val="00671D3B"/>
    <w:rsid w:val="006E5CB0"/>
    <w:rsid w:val="007661AE"/>
    <w:rsid w:val="008528DC"/>
    <w:rsid w:val="00932199"/>
    <w:rsid w:val="009F01B4"/>
    <w:rsid w:val="00A933C2"/>
    <w:rsid w:val="00B504AE"/>
    <w:rsid w:val="00BC4CBD"/>
    <w:rsid w:val="00BE5CC0"/>
    <w:rsid w:val="00C32452"/>
    <w:rsid w:val="00E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CA0C"/>
  <w15:docId w15:val="{4C4A4B8D-993B-4295-9E92-CEB4E22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89E"/>
    <w:pPr>
      <w:ind w:left="720"/>
      <w:contextualSpacing/>
    </w:pPr>
  </w:style>
  <w:style w:type="table" w:styleId="TableGrid">
    <w:name w:val="Table Grid"/>
    <w:basedOn w:val="TableNormal"/>
    <w:uiPriority w:val="59"/>
    <w:rsid w:val="00C3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Lynsey Baum</cp:lastModifiedBy>
  <cp:revision>2</cp:revision>
  <dcterms:created xsi:type="dcterms:W3CDTF">2017-12-20T10:02:00Z</dcterms:created>
  <dcterms:modified xsi:type="dcterms:W3CDTF">2017-12-20T10:02:00Z</dcterms:modified>
</cp:coreProperties>
</file>